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D2" w:rsidRDefault="00082DD2" w:rsidP="00082D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82DD2" w:rsidRDefault="00082DD2" w:rsidP="00082DD2">
      <w:pPr>
        <w:jc w:val="center"/>
        <w:rPr>
          <w:sz w:val="28"/>
          <w:szCs w:val="28"/>
        </w:rPr>
      </w:pPr>
      <w:r>
        <w:rPr>
          <w:sz w:val="28"/>
          <w:szCs w:val="28"/>
        </w:rPr>
        <w:t>к форме федерального статистического наблюдения № 1-контроль</w:t>
      </w:r>
    </w:p>
    <w:p w:rsidR="00082DD2" w:rsidRDefault="00082DD2" w:rsidP="00082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«Сведения об осуществлении государственного контроля (надзора) и муниципального контроля» администрацией сельского поселения </w:t>
      </w:r>
    </w:p>
    <w:p w:rsidR="00082DD2" w:rsidRDefault="00082DD2" w:rsidP="00082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«Село Пивань»  за </w:t>
      </w:r>
      <w:r w:rsidRPr="00082DD2">
        <w:rPr>
          <w:sz w:val="28"/>
          <w:szCs w:val="28"/>
        </w:rPr>
        <w:t xml:space="preserve"> </w:t>
      </w:r>
      <w:r w:rsidR="00B54E8D">
        <w:rPr>
          <w:sz w:val="28"/>
          <w:szCs w:val="28"/>
        </w:rPr>
        <w:t xml:space="preserve">январь – </w:t>
      </w:r>
      <w:r w:rsidR="00985CF9">
        <w:rPr>
          <w:sz w:val="28"/>
          <w:szCs w:val="28"/>
        </w:rPr>
        <w:t>декабрь</w:t>
      </w:r>
      <w:r w:rsidR="00B54E8D">
        <w:rPr>
          <w:sz w:val="28"/>
          <w:szCs w:val="28"/>
        </w:rPr>
        <w:t xml:space="preserve"> </w:t>
      </w:r>
      <w:bookmarkStart w:id="0" w:name="_GoBack"/>
      <w:r w:rsidR="00D06BF7">
        <w:rPr>
          <w:sz w:val="28"/>
          <w:szCs w:val="28"/>
        </w:rPr>
        <w:t>2020</w:t>
      </w:r>
      <w:bookmarkEnd w:id="0"/>
      <w:r>
        <w:rPr>
          <w:sz w:val="28"/>
          <w:szCs w:val="28"/>
        </w:rPr>
        <w:t xml:space="preserve"> год</w:t>
      </w:r>
      <w:r w:rsidR="00B54E8D">
        <w:rPr>
          <w:sz w:val="28"/>
          <w:szCs w:val="28"/>
        </w:rPr>
        <w:t>а</w:t>
      </w:r>
    </w:p>
    <w:p w:rsidR="00082DD2" w:rsidRDefault="00082DD2" w:rsidP="00082DD2">
      <w:pPr>
        <w:rPr>
          <w:sz w:val="28"/>
          <w:szCs w:val="28"/>
        </w:rPr>
      </w:pPr>
    </w:p>
    <w:p w:rsidR="00082DD2" w:rsidRDefault="00082DD2" w:rsidP="006B7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Муниципальный контроль на территории сельского поселения «Село Пивань»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30.06.2012 № 489 «Об утверждении правил подготовки органами государственного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 (надзора) и органами муниципального контроля ежегодных плановых проверок юридических лиц  и индивидуальных предпринимателей», Уставом сельского поселения «Село Пивань» Комсомольского муниципального района Хабаровского края, Административным регламентом проведения проверок при осуществлении муниципального контроля на территории сельского поселения «Село Пивань», утвержденным постановлением главы сельск</w:t>
      </w:r>
      <w:r w:rsidR="006A7B3B">
        <w:rPr>
          <w:sz w:val="28"/>
          <w:szCs w:val="28"/>
        </w:rPr>
        <w:t>ого поселения от 10.02.2011 № 5 (в редакции о</w:t>
      </w:r>
      <w:r w:rsidR="00077372">
        <w:rPr>
          <w:sz w:val="28"/>
          <w:szCs w:val="28"/>
        </w:rPr>
        <w:t xml:space="preserve">т </w:t>
      </w:r>
      <w:r>
        <w:rPr>
          <w:sz w:val="28"/>
          <w:szCs w:val="28"/>
        </w:rPr>
        <w:t>24.03.2011 №</w:t>
      </w:r>
      <w:r w:rsidR="00381993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6A7B3B">
        <w:rPr>
          <w:sz w:val="28"/>
          <w:szCs w:val="28"/>
        </w:rPr>
        <w:t>, от 29.09.2014 № 59</w:t>
      </w:r>
      <w:r w:rsidR="00BA2F9F">
        <w:rPr>
          <w:sz w:val="28"/>
          <w:szCs w:val="28"/>
        </w:rPr>
        <w:t>),</w:t>
      </w:r>
      <w:r w:rsidR="00301B94">
        <w:rPr>
          <w:sz w:val="28"/>
          <w:szCs w:val="28"/>
        </w:rPr>
        <w:t xml:space="preserve"> положением</w:t>
      </w:r>
      <w:r w:rsidR="00301B94" w:rsidRPr="000A3366">
        <w:rPr>
          <w:sz w:val="28"/>
          <w:szCs w:val="28"/>
        </w:rPr>
        <w:t xml:space="preserve"> по осуществлению муниципального жилищного контроля</w:t>
      </w:r>
      <w:proofErr w:type="gramEnd"/>
      <w:r w:rsidR="00301B94" w:rsidRPr="000A3366">
        <w:rPr>
          <w:sz w:val="28"/>
          <w:szCs w:val="28"/>
        </w:rPr>
        <w:t xml:space="preserve"> на территории се</w:t>
      </w:r>
      <w:r w:rsidR="00301B94">
        <w:rPr>
          <w:sz w:val="28"/>
          <w:szCs w:val="28"/>
        </w:rPr>
        <w:t xml:space="preserve">льского поселения «Село Пивань», утвержденным постановлением администрации сельского поселения </w:t>
      </w:r>
      <w:r w:rsidR="00301B94" w:rsidRPr="000C363A">
        <w:rPr>
          <w:sz w:val="28"/>
          <w:szCs w:val="28"/>
        </w:rPr>
        <w:t xml:space="preserve">от  </w:t>
      </w:r>
      <w:r w:rsidR="00301B94">
        <w:rPr>
          <w:sz w:val="28"/>
          <w:szCs w:val="28"/>
        </w:rPr>
        <w:t>27.11.2018</w:t>
      </w:r>
      <w:r w:rsidR="00301B94" w:rsidRPr="000C363A">
        <w:rPr>
          <w:sz w:val="28"/>
          <w:szCs w:val="28"/>
        </w:rPr>
        <w:t xml:space="preserve"> № </w:t>
      </w:r>
      <w:r w:rsidR="00301B94">
        <w:rPr>
          <w:sz w:val="28"/>
          <w:szCs w:val="28"/>
        </w:rPr>
        <w:t>72,</w:t>
      </w:r>
      <w:r w:rsidR="00301B94" w:rsidRPr="000A3366">
        <w:rPr>
          <w:sz w:val="28"/>
          <w:szCs w:val="28"/>
        </w:rPr>
        <w:t xml:space="preserve"> </w:t>
      </w:r>
      <w:r w:rsidR="00301B94">
        <w:rPr>
          <w:sz w:val="28"/>
          <w:szCs w:val="28"/>
        </w:rPr>
        <w:t xml:space="preserve">административным регламентом </w:t>
      </w:r>
      <w:r w:rsidR="00301B94" w:rsidRPr="000A3366">
        <w:rPr>
          <w:sz w:val="28"/>
          <w:szCs w:val="28"/>
        </w:rPr>
        <w:t xml:space="preserve">по осуществлению муниципального </w:t>
      </w:r>
      <w:proofErr w:type="gramStart"/>
      <w:r w:rsidR="00301B94" w:rsidRPr="000A3366">
        <w:rPr>
          <w:sz w:val="28"/>
          <w:szCs w:val="28"/>
        </w:rPr>
        <w:t>контроля за</w:t>
      </w:r>
      <w:proofErr w:type="gramEnd"/>
      <w:r w:rsidR="00301B94" w:rsidRPr="000A3366">
        <w:rPr>
          <w:sz w:val="28"/>
          <w:szCs w:val="28"/>
        </w:rPr>
        <w:t xml:space="preserve"> обеспечением сохранности автомобильных дорог местного значения сельского поселения «Село Пивань»</w:t>
      </w:r>
      <w:r w:rsidR="00301B94">
        <w:rPr>
          <w:sz w:val="28"/>
          <w:szCs w:val="28"/>
        </w:rPr>
        <w:t xml:space="preserve">, утвержденным постановлением администрации сельского поселения </w:t>
      </w:r>
      <w:r w:rsidR="00301B94" w:rsidRPr="000C363A">
        <w:rPr>
          <w:sz w:val="28"/>
          <w:szCs w:val="28"/>
        </w:rPr>
        <w:t xml:space="preserve">от  </w:t>
      </w:r>
      <w:r w:rsidR="00301B94">
        <w:rPr>
          <w:sz w:val="28"/>
          <w:szCs w:val="28"/>
        </w:rPr>
        <w:t>27.11.2018</w:t>
      </w:r>
      <w:r w:rsidR="00301B94" w:rsidRPr="000C363A">
        <w:rPr>
          <w:sz w:val="28"/>
          <w:szCs w:val="28"/>
        </w:rPr>
        <w:t xml:space="preserve"> № </w:t>
      </w:r>
      <w:r w:rsidR="00301B94">
        <w:rPr>
          <w:sz w:val="28"/>
          <w:szCs w:val="28"/>
        </w:rPr>
        <w:t>7</w:t>
      </w:r>
      <w:r w:rsidR="00301B94" w:rsidRPr="000C363A">
        <w:rPr>
          <w:sz w:val="28"/>
          <w:szCs w:val="28"/>
        </w:rPr>
        <w:t>3</w:t>
      </w:r>
      <w:r w:rsidR="00B95837">
        <w:rPr>
          <w:sz w:val="28"/>
          <w:szCs w:val="28"/>
        </w:rPr>
        <w:t xml:space="preserve">. </w:t>
      </w:r>
    </w:p>
    <w:p w:rsidR="00CE7927" w:rsidRDefault="00CE7927" w:rsidP="00CE7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осуществляется:</w:t>
      </w:r>
    </w:p>
    <w:p w:rsidR="00CE7927" w:rsidRDefault="00CE7927" w:rsidP="00CE7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владением, пользованием и распоряжением имуществом, находящимся в муниципальной собственности;</w:t>
      </w:r>
    </w:p>
    <w:p w:rsidR="00CE7927" w:rsidRDefault="00CE7927" w:rsidP="00CE7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надлежащим осуществлением градостроительной деятельности;</w:t>
      </w:r>
    </w:p>
    <w:p w:rsidR="00CE7927" w:rsidRDefault="00CE7927" w:rsidP="00CE792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 предотвращением негативного воздействия хозяйственной и иной деятельности на окружающую среду;</w:t>
      </w:r>
    </w:p>
    <w:p w:rsidR="00CE7927" w:rsidRDefault="00CE7927" w:rsidP="00CE792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 соблюдением юридическими лицами и индивидуальными предпринимателями муниципальных правовых актов при осуществлении торговой деятельности, оказании услуг в области общественного питания и бытового обслуживания;</w:t>
      </w:r>
    </w:p>
    <w:p w:rsidR="00CE7927" w:rsidRDefault="00CE7927" w:rsidP="00CE792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 оказанием муниципальных услуг;</w:t>
      </w:r>
    </w:p>
    <w:p w:rsidR="00CE7927" w:rsidRDefault="00CE7927" w:rsidP="00CE7927">
      <w:pPr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по иным вопросам, относящимся к полномочиям органов местного самоуправления сельского поселения «Село Пивань», а также за соблюдением юридическими лицами и индивидуальными предпринимателями </w:t>
      </w:r>
      <w:r>
        <w:rPr>
          <w:spacing w:val="-2"/>
          <w:sz w:val="28"/>
          <w:szCs w:val="28"/>
        </w:rPr>
        <w:t xml:space="preserve">норм и правил, установленных федеральными и </w:t>
      </w:r>
    </w:p>
    <w:p w:rsidR="00CE7927" w:rsidRDefault="00CE7927" w:rsidP="00CE7927">
      <w:pPr>
        <w:autoSpaceDE w:val="0"/>
        <w:autoSpaceDN w:val="0"/>
        <w:adjustRightInd w:val="0"/>
        <w:ind w:firstLine="720"/>
        <w:jc w:val="both"/>
        <w:outlineLvl w:val="1"/>
        <w:rPr>
          <w:spacing w:val="-2"/>
          <w:sz w:val="28"/>
          <w:szCs w:val="28"/>
        </w:rPr>
      </w:pPr>
    </w:p>
    <w:p w:rsidR="00CE7927" w:rsidRDefault="00CE7927" w:rsidP="00CE7927">
      <w:pPr>
        <w:autoSpaceDE w:val="0"/>
        <w:autoSpaceDN w:val="0"/>
        <w:adjustRightInd w:val="0"/>
        <w:ind w:firstLine="720"/>
        <w:jc w:val="center"/>
        <w:outlineLvl w:val="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2</w:t>
      </w:r>
    </w:p>
    <w:p w:rsidR="00CE7927" w:rsidRDefault="00CE7927" w:rsidP="00CE792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краевыми законами, </w:t>
      </w:r>
      <w:proofErr w:type="gramStart"/>
      <w:r>
        <w:rPr>
          <w:spacing w:val="-2"/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осуществлением которых возложен на органы местного самоуправления сельского поселения «Село Пивань».</w:t>
      </w:r>
    </w:p>
    <w:p w:rsidR="00CE7927" w:rsidRDefault="00CE7927" w:rsidP="00CE79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«Село Пивань» за период январь-декабрь </w:t>
      </w:r>
      <w:r w:rsidR="00D06BF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 плановые проверки в рамках муниципального контроля не проводились в связи с тем, что план проверок не согласован прокуратурой.</w:t>
      </w:r>
    </w:p>
    <w:p w:rsidR="00CE7927" w:rsidRDefault="00CE7927" w:rsidP="00CE79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 проверки за период январь-декабрь </w:t>
      </w:r>
      <w:r w:rsidR="00D06BF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не проводились в связи с отсутствием  оснований.</w:t>
      </w:r>
    </w:p>
    <w:p w:rsidR="00CE7927" w:rsidRDefault="00CE7927" w:rsidP="00CE79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Штатных единиц по должностям, предусматривающим выполнение функций по контролю (надзору) не предусмотрено. На проведение муниципального контроля на территории сельского поселения «Село Пивань» уполномочены муниципальные служащие администрации поселения, в соответствии с постановлением главы сельского поселения от 10.02.2011 № 6.</w:t>
      </w:r>
    </w:p>
    <w:p w:rsidR="00CE7927" w:rsidRDefault="00CE7927" w:rsidP="00CE79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на осуществление проверок не выделялись.</w:t>
      </w:r>
    </w:p>
    <w:p w:rsidR="00CE7927" w:rsidRDefault="00CE7927" w:rsidP="00CE7927">
      <w:pPr>
        <w:ind w:firstLine="720"/>
        <w:jc w:val="both"/>
        <w:rPr>
          <w:sz w:val="28"/>
          <w:szCs w:val="28"/>
        </w:rPr>
      </w:pPr>
    </w:p>
    <w:p w:rsidR="00CE7927" w:rsidRDefault="00CE7927" w:rsidP="00CE7927">
      <w:pPr>
        <w:ind w:firstLine="720"/>
        <w:jc w:val="both"/>
        <w:rPr>
          <w:sz w:val="28"/>
          <w:szCs w:val="28"/>
        </w:rPr>
      </w:pPr>
    </w:p>
    <w:p w:rsidR="00CE7927" w:rsidRDefault="00CE7927" w:rsidP="00CE7927">
      <w:pPr>
        <w:ind w:firstLine="720"/>
        <w:jc w:val="both"/>
        <w:rPr>
          <w:sz w:val="28"/>
          <w:szCs w:val="28"/>
        </w:rPr>
      </w:pPr>
    </w:p>
    <w:p w:rsidR="00CE7927" w:rsidRDefault="00CE7927" w:rsidP="00CE7927">
      <w:pPr>
        <w:jc w:val="both"/>
        <w:rPr>
          <w:sz w:val="28"/>
          <w:szCs w:val="28"/>
        </w:rPr>
      </w:pPr>
      <w:r w:rsidRPr="00082DD2">
        <w:rPr>
          <w:sz w:val="28"/>
          <w:szCs w:val="28"/>
        </w:rPr>
        <w:t xml:space="preserve">Глава сельского поселения                                     </w:t>
      </w:r>
      <w:r>
        <w:rPr>
          <w:sz w:val="28"/>
          <w:szCs w:val="28"/>
        </w:rPr>
        <w:t xml:space="preserve">                 Е.А. Буравицына</w:t>
      </w:r>
    </w:p>
    <w:p w:rsidR="00077372" w:rsidRDefault="00077372" w:rsidP="00CE7927">
      <w:pPr>
        <w:ind w:firstLine="708"/>
        <w:jc w:val="both"/>
        <w:rPr>
          <w:sz w:val="28"/>
          <w:szCs w:val="28"/>
        </w:rPr>
      </w:pPr>
    </w:p>
    <w:sectPr w:rsidR="00077372" w:rsidSect="00CE79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6C"/>
    <w:rsid w:val="00077372"/>
    <w:rsid w:val="00082DD2"/>
    <w:rsid w:val="0013114F"/>
    <w:rsid w:val="0015296C"/>
    <w:rsid w:val="002749E1"/>
    <w:rsid w:val="002C70FE"/>
    <w:rsid w:val="00301B94"/>
    <w:rsid w:val="00381993"/>
    <w:rsid w:val="006A7B3B"/>
    <w:rsid w:val="006B7FB2"/>
    <w:rsid w:val="006E3AD5"/>
    <w:rsid w:val="00715064"/>
    <w:rsid w:val="00985CF9"/>
    <w:rsid w:val="00A8734F"/>
    <w:rsid w:val="00B54E8D"/>
    <w:rsid w:val="00B95837"/>
    <w:rsid w:val="00BA2F9F"/>
    <w:rsid w:val="00CE7927"/>
    <w:rsid w:val="00D06BF7"/>
    <w:rsid w:val="00E4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D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D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D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D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User</cp:lastModifiedBy>
  <cp:revision>24</cp:revision>
  <cp:lastPrinted>2018-12-21T02:28:00Z</cp:lastPrinted>
  <dcterms:created xsi:type="dcterms:W3CDTF">2014-07-08T00:57:00Z</dcterms:created>
  <dcterms:modified xsi:type="dcterms:W3CDTF">2021-06-02T00:38:00Z</dcterms:modified>
</cp:coreProperties>
</file>